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2FA5" w14:textId="5D003126" w:rsidR="00292B36" w:rsidRPr="00370EE9" w:rsidRDefault="00133E79" w:rsidP="007B6265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Di </w:t>
      </w:r>
      <w:r w:rsidR="00AF4CD4" w:rsidRPr="00370EE9">
        <w:rPr>
          <w:rFonts w:ascii="Times New Roman" w:hAnsi="Times New Roman" w:cs="Times New Roman"/>
          <w:color w:val="000000" w:themeColor="text1"/>
          <w:sz w:val="28"/>
          <w:szCs w:val="28"/>
        </w:rPr>
        <w:t>tecnologia</w:t>
      </w:r>
    </w:p>
    <w:p w14:paraId="138794E0" w14:textId="77777777" w:rsidR="00133E79" w:rsidRPr="00370EE9" w:rsidRDefault="00D654BD" w:rsidP="007B6265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0EE9">
        <w:rPr>
          <w:rFonts w:ascii="Times New Roman" w:hAnsi="Times New Roman" w:cs="Times New Roman"/>
          <w:color w:val="000000" w:themeColor="text1"/>
          <w:sz w:val="28"/>
          <w:szCs w:val="28"/>
        </w:rPr>
        <w:t>Quarto</w:t>
      </w:r>
      <w:r w:rsidR="00133E79" w:rsidRPr="00370E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biennio</w:t>
      </w:r>
    </w:p>
    <w:p w14:paraId="75D26421" w14:textId="02ACB990" w:rsidR="00AF4CD4" w:rsidRPr="00370EE9" w:rsidRDefault="00AF4CD4" w:rsidP="00370EE9">
      <w:pPr>
        <w:pStyle w:val="Titolo1"/>
        <w:rPr>
          <w:rFonts w:ascii="Times New Roman" w:eastAsia="Times New Roman" w:hAnsi="Times New Roman" w:cs="Times New Roman"/>
          <w:sz w:val="24"/>
          <w:szCs w:val="24"/>
        </w:rPr>
      </w:pPr>
      <w:r w:rsidRPr="00370EE9">
        <w:rPr>
          <w:rFonts w:ascii="Times New Roman" w:eastAsia="Times New Roman" w:hAnsi="Times New Roman" w:cs="Times New Roman"/>
          <w:sz w:val="24"/>
          <w:szCs w:val="24"/>
        </w:rPr>
        <w:t>Competenza 1</w:t>
      </w:r>
      <w:r w:rsidR="00370EE9" w:rsidRPr="00370E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70EE9">
        <w:rPr>
          <w:rFonts w:ascii="Times New Roman" w:eastAsia="Times New Roman" w:hAnsi="Times New Roman" w:cs="Times New Roman"/>
          <w:sz w:val="24"/>
          <w:szCs w:val="24"/>
        </w:rPr>
        <w:t>Progettare e realizzare semplici manufatti e strumenti spiegando le fasi del processo</w:t>
      </w:r>
    </w:p>
    <w:tbl>
      <w:tblPr>
        <w:tblW w:w="153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102"/>
        <w:gridCol w:w="5102"/>
      </w:tblGrid>
      <w:tr w:rsidR="00AF4CD4" w:rsidRPr="00370EE9" w14:paraId="0174FE74" w14:textId="571EE375" w:rsidTr="00370EE9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B860D" w14:textId="1EEE5682" w:rsidR="00AF4CD4" w:rsidRPr="00370EE9" w:rsidRDefault="00970232" w:rsidP="009702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276D0" w14:textId="23E28299" w:rsidR="00AF4CD4" w:rsidRPr="00370EE9" w:rsidRDefault="00970232" w:rsidP="009702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14:paraId="5708F417" w14:textId="64743AE9" w:rsidR="00AF4CD4" w:rsidRPr="00370EE9" w:rsidRDefault="00970232" w:rsidP="009702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</w:tr>
      <w:tr w:rsidR="00AF4CD4" w:rsidRPr="00370EE9" w14:paraId="789ACB84" w14:textId="0D89087A" w:rsidTr="00370EE9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6968" w14:textId="77777777" w:rsidR="00AF4CD4" w:rsidRPr="00370EE9" w:rsidRDefault="00AF4CD4" w:rsidP="00696C4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 e l’alunna sono in grado di:</w:t>
            </w:r>
          </w:p>
          <w:p w14:paraId="74A27646" w14:textId="77777777" w:rsidR="00AF4CD4" w:rsidRPr="00370EE9" w:rsidRDefault="00AF4CD4" w:rsidP="00AF4CD4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Eseguire disegni tecnici di solidi ed oggetti mediante proiezioni ortogonali ed assonometrie, utilizzando un rapporto di riduzione o ingrandimento.</w:t>
            </w:r>
          </w:p>
          <w:p w14:paraId="17A04950" w14:textId="77777777" w:rsidR="00AF4CD4" w:rsidRPr="00370EE9" w:rsidRDefault="00AF4CD4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Progettare individualmente o con i compagni semplici manufatti e strumenti, scegliendo materiali e procedure adatti e considerando vantaggi e svantaggi.</w:t>
            </w:r>
          </w:p>
          <w:p w14:paraId="7B294306" w14:textId="77777777" w:rsidR="00AF4CD4" w:rsidRPr="00370EE9" w:rsidRDefault="00AF4CD4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Realizzare manufatti, seguendo una metodologia progettuale, avendo consapevolezza dei requisiti di sicurezza </w:t>
            </w: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necessari.</w:t>
            </w:r>
          </w:p>
          <w:p w14:paraId="78FD2986" w14:textId="77777777" w:rsidR="00AF4CD4" w:rsidRPr="00370EE9" w:rsidRDefault="00AF4CD4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Realizzare semplici modelli in cartoncino.</w:t>
            </w:r>
          </w:p>
          <w:p w14:paraId="694A1B10" w14:textId="7D41BBF7" w:rsidR="00AF4CD4" w:rsidRPr="00370EE9" w:rsidRDefault="00AF4CD4" w:rsidP="00696C43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Spiegare, utilizzando opportuni metodi di documentazione e un linguaggio specifico, le tappe del processo e le modalità tecnologiche con le quali si è prodotto il manufatto.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D3709" w14:textId="77777777" w:rsidR="00AF4CD4" w:rsidRPr="00370EE9" w:rsidRDefault="00AF4CD4" w:rsidP="0069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L’alunno e l’alunna conoscono:</w:t>
            </w:r>
          </w:p>
          <w:p w14:paraId="3F3548A2" w14:textId="77777777" w:rsidR="00AF4CD4" w:rsidRPr="00370EE9" w:rsidRDefault="00AF4CD4" w:rsidP="00AF4CD4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Le norme e le convenzioni relative al disegno tecnico.</w:t>
            </w:r>
          </w:p>
          <w:p w14:paraId="7A304C0F" w14:textId="77777777" w:rsidR="00AF4CD4" w:rsidRPr="00370EE9" w:rsidRDefault="00AF4CD4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Le norme e le convenzioni relative alle proiezioni ortogonali ed alle assonometrie: isometrica, monometrica, cavaliera.</w:t>
            </w:r>
          </w:p>
          <w:p w14:paraId="29E2DA28" w14:textId="77777777" w:rsidR="00AF4CD4" w:rsidRPr="00370EE9" w:rsidRDefault="00AF4CD4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Il rapporto di riduzione o ingrandimento.</w:t>
            </w:r>
          </w:p>
          <w:p w14:paraId="7ED7E9FF" w14:textId="77777777" w:rsidR="00AF4CD4" w:rsidRPr="00370EE9" w:rsidRDefault="00AF4CD4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Le proprietà fisiche, meccaniche e tecnologiche dei materiali più comuni.</w:t>
            </w:r>
          </w:p>
          <w:p w14:paraId="3C38E80E" w14:textId="77777777" w:rsidR="00AF4CD4" w:rsidRPr="00370EE9" w:rsidRDefault="00AF4CD4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L’obiettivo del risparmio energetico, il riuso, il recupero e il riciclo dei materiali.</w:t>
            </w:r>
          </w:p>
          <w:p w14:paraId="6E2B23D8" w14:textId="77777777" w:rsidR="00AF4CD4" w:rsidRPr="00370EE9" w:rsidRDefault="00AF4CD4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principi di funzionamento di macchine e </w:t>
            </w: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apparecchi di uso comune.</w:t>
            </w:r>
          </w:p>
          <w:p w14:paraId="080B0F9B" w14:textId="77777777" w:rsidR="00AF4CD4" w:rsidRPr="00370EE9" w:rsidRDefault="00AF4CD4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Le modalità di manipolazione dei diversi materiali.</w:t>
            </w:r>
          </w:p>
          <w:p w14:paraId="2B6263C8" w14:textId="77777777" w:rsidR="00AF4CD4" w:rsidRPr="00370EE9" w:rsidRDefault="00AF4CD4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I principali segnali di sicurezza ed i simboli di rischio.</w:t>
            </w:r>
          </w:p>
        </w:tc>
        <w:tc>
          <w:tcPr>
            <w:tcW w:w="5102" w:type="dxa"/>
          </w:tcPr>
          <w:p w14:paraId="5D16D5EF" w14:textId="77777777" w:rsidR="00AF4CD4" w:rsidRPr="00370EE9" w:rsidRDefault="00AF4CD4" w:rsidP="0069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7E7B51" w14:textId="77777777" w:rsidR="00AF4CD4" w:rsidRPr="00370EE9" w:rsidRDefault="00AF4CD4" w:rsidP="00AF4CD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5AB86C" w14:textId="77777777" w:rsidR="00AF4CD4" w:rsidRPr="00370EE9" w:rsidRDefault="00AF4CD4" w:rsidP="00AF4CD4">
      <w:pPr>
        <w:rPr>
          <w:rFonts w:ascii="Times New Roman" w:eastAsia="Times New Roman" w:hAnsi="Times New Roman" w:cs="Times New Roman"/>
          <w:sz w:val="24"/>
          <w:szCs w:val="24"/>
        </w:rPr>
      </w:pPr>
      <w:r w:rsidRPr="00370EE9">
        <w:rPr>
          <w:rFonts w:ascii="Times New Roman" w:hAnsi="Times New Roman" w:cs="Times New Roman"/>
          <w:sz w:val="24"/>
          <w:szCs w:val="24"/>
        </w:rPr>
        <w:br w:type="page"/>
      </w:r>
    </w:p>
    <w:p w14:paraId="0A092256" w14:textId="5442EF03" w:rsidR="00AF4CD4" w:rsidRPr="00370EE9" w:rsidRDefault="00AF4CD4" w:rsidP="00370EE9">
      <w:pPr>
        <w:pStyle w:val="Titolo1"/>
        <w:rPr>
          <w:rFonts w:ascii="Times New Roman" w:eastAsia="Times New Roman" w:hAnsi="Times New Roman" w:cs="Times New Roman"/>
          <w:sz w:val="24"/>
          <w:szCs w:val="24"/>
        </w:rPr>
      </w:pPr>
      <w:r w:rsidRPr="00370EE9">
        <w:rPr>
          <w:rFonts w:ascii="Times New Roman" w:eastAsia="Times New Roman" w:hAnsi="Times New Roman" w:cs="Times New Roman"/>
          <w:sz w:val="24"/>
          <w:szCs w:val="24"/>
        </w:rPr>
        <w:lastRenderedPageBreak/>
        <w:t>Competenza 2</w:t>
      </w:r>
      <w:r w:rsidR="00370EE9" w:rsidRPr="00370E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70EE9">
        <w:rPr>
          <w:rFonts w:ascii="Times New Roman" w:eastAsia="Times New Roman" w:hAnsi="Times New Roman" w:cs="Times New Roman"/>
          <w:sz w:val="24"/>
          <w:szCs w:val="24"/>
        </w:rPr>
        <w:t>Utilizzare le più comuni tecnologie, in particolare quelle dell’informazione e della comunicazione</w:t>
      </w:r>
    </w:p>
    <w:tbl>
      <w:tblPr>
        <w:tblW w:w="153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102"/>
        <w:gridCol w:w="5102"/>
      </w:tblGrid>
      <w:tr w:rsidR="00370EE9" w:rsidRPr="00370EE9" w14:paraId="30F908CC" w14:textId="7896C020" w:rsidTr="00370EE9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AF231" w14:textId="3711DC07" w:rsidR="00370EE9" w:rsidRPr="00370EE9" w:rsidRDefault="00370EE9" w:rsidP="0037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A34D1" w14:textId="0FA6CC50" w:rsidR="00370EE9" w:rsidRPr="00370EE9" w:rsidRDefault="00370EE9" w:rsidP="0037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14:paraId="4A558AEE" w14:textId="0CF8C6B3" w:rsidR="00370EE9" w:rsidRPr="00370EE9" w:rsidRDefault="00370EE9" w:rsidP="00370E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</w:tr>
      <w:tr w:rsidR="00370EE9" w:rsidRPr="00370EE9" w14:paraId="60F20E79" w14:textId="4EBF9750" w:rsidTr="00370EE9">
        <w:trPr>
          <w:trHeight w:val="705"/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4FE7" w14:textId="77777777" w:rsidR="00370EE9" w:rsidRPr="00370EE9" w:rsidRDefault="00370EE9" w:rsidP="00696C4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 e l’alunna sono in grado di:</w:t>
            </w:r>
          </w:p>
          <w:p w14:paraId="31AD29EF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Utilizzare consapevolmente le più comuni tecnologie informatiche, conoscendone i principi di funzionamento.</w:t>
            </w:r>
          </w:p>
          <w:p w14:paraId="5B2E8792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Utilizzare i programmi applicativi per la videoscrittura, il calcolo, le presentazioni, il disegno grafico, anche 3D.</w:t>
            </w:r>
          </w:p>
          <w:p w14:paraId="2313CC66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Utilizzare la Rete per scopi di informazione, comunicazione, ricerca e svago.</w:t>
            </w:r>
          </w:p>
          <w:p w14:paraId="49952F29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Utilizzare la piattaforma didattica utilizzata dall’Istituto.</w:t>
            </w:r>
          </w:p>
          <w:p w14:paraId="7B3F0405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Utilizzare strumenti didattici relativi all’approccio STEAM</w:t>
            </w:r>
          </w:p>
          <w:p w14:paraId="3B8A22A3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Utilizzare piattaforme di intelligenza artificiale.</w:t>
            </w:r>
          </w:p>
          <w:p w14:paraId="3D5F9391" w14:textId="77777777" w:rsidR="00370EE9" w:rsidRPr="00370EE9" w:rsidRDefault="00370EE9" w:rsidP="0069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FF0A" w14:textId="77777777" w:rsidR="00370EE9" w:rsidRPr="00370EE9" w:rsidRDefault="00370EE9" w:rsidP="00696C4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 e l’alunna conoscono:</w:t>
            </w:r>
          </w:p>
          <w:p w14:paraId="05C0E28D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I principi di funzionamento delle più comuni tecnologie informatiche.</w:t>
            </w:r>
          </w:p>
          <w:p w14:paraId="53BFEC60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I dispositivi informatici: sistemi hardware, dispositivi di input e output.</w:t>
            </w:r>
          </w:p>
          <w:p w14:paraId="04DBFEB6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Il significato di sistema operativo.</w:t>
            </w:r>
          </w:p>
          <w:p w14:paraId="06C74BCF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Le procedure per l’utilizzo dei programmi applicativi per la videoscrittura, il calcolo, le presentazioni, il disegno grafico, anche 3D.</w:t>
            </w:r>
          </w:p>
          <w:p w14:paraId="26B406D0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Le procedure per l’utilizzo della Rete per ottenere dati, fare ricerche, comunicare.</w:t>
            </w:r>
          </w:p>
          <w:p w14:paraId="63761F65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Le procedure di utilizzo della piattaforma didattica utilizzata dall’Istituto.</w:t>
            </w:r>
          </w:p>
          <w:p w14:paraId="459F4A9F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I concetti elementari del coding e della robotica.</w:t>
            </w:r>
          </w:p>
          <w:p w14:paraId="0AFE82F1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Il concetto di intelligenza artificiale.</w:t>
            </w:r>
          </w:p>
        </w:tc>
        <w:tc>
          <w:tcPr>
            <w:tcW w:w="5102" w:type="dxa"/>
          </w:tcPr>
          <w:p w14:paraId="271CC383" w14:textId="77777777" w:rsidR="00370EE9" w:rsidRPr="00370EE9" w:rsidRDefault="00370EE9" w:rsidP="00696C4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AB542F" w14:textId="15A20019" w:rsidR="00AF4CD4" w:rsidRPr="00370EE9" w:rsidRDefault="00AF4CD4" w:rsidP="00370EE9">
      <w:pPr>
        <w:pStyle w:val="Titolo1"/>
        <w:rPr>
          <w:rFonts w:ascii="Times New Roman" w:eastAsia="Times New Roman" w:hAnsi="Times New Roman" w:cs="Times New Roman"/>
          <w:sz w:val="24"/>
          <w:szCs w:val="24"/>
        </w:rPr>
      </w:pPr>
      <w:r w:rsidRPr="00370EE9">
        <w:rPr>
          <w:rFonts w:ascii="Times New Roman" w:eastAsia="Times New Roman" w:hAnsi="Times New Roman" w:cs="Times New Roman"/>
          <w:sz w:val="24"/>
          <w:szCs w:val="24"/>
        </w:rPr>
        <w:lastRenderedPageBreak/>
        <w:t>Competenza 3</w:t>
      </w:r>
      <w:r w:rsidR="00370EE9" w:rsidRPr="00370EE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370EE9">
        <w:rPr>
          <w:rFonts w:ascii="Times New Roman" w:eastAsia="Times New Roman" w:hAnsi="Times New Roman" w:cs="Times New Roman"/>
          <w:sz w:val="24"/>
          <w:szCs w:val="24"/>
        </w:rPr>
        <w:t>Essere consapevole delle potenzialità, dei limiti e dei rischi dell'uso delle tecnologie con particolare riferimento al contesto produttivo, culturale e sociale in cui vengono applicate.</w:t>
      </w:r>
    </w:p>
    <w:tbl>
      <w:tblPr>
        <w:tblW w:w="153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2"/>
        <w:gridCol w:w="5102"/>
        <w:gridCol w:w="5102"/>
      </w:tblGrid>
      <w:tr w:rsidR="00370EE9" w:rsidRPr="00370EE9" w14:paraId="78C373FD" w14:textId="4B3B879A" w:rsidTr="00370EE9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1E687" w14:textId="2FAFFA8A" w:rsidR="00370EE9" w:rsidRPr="00370EE9" w:rsidRDefault="00370EE9" w:rsidP="00370E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Abilità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59CF6" w14:textId="50FCB017" w:rsidR="00370EE9" w:rsidRPr="00370EE9" w:rsidRDefault="00370EE9" w:rsidP="00370E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14:paraId="45CE076F" w14:textId="08FC317C" w:rsidR="00370EE9" w:rsidRPr="00370EE9" w:rsidRDefault="00370EE9" w:rsidP="00370E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</w:tr>
      <w:tr w:rsidR="00370EE9" w:rsidRPr="00370EE9" w14:paraId="6BCAA620" w14:textId="0BFFFF73" w:rsidTr="00370EE9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9D07" w14:textId="77777777" w:rsidR="00370EE9" w:rsidRPr="00370EE9" w:rsidRDefault="00370EE9" w:rsidP="0069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 e l’alunna sono in grado di:</w:t>
            </w:r>
          </w:p>
          <w:p w14:paraId="72A619F0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le funzioni e il funzionamento di oggetti e processi inseriti nella storia locale.</w:t>
            </w:r>
          </w:p>
          <w:p w14:paraId="693E0AE4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i vantaggi e gli svantaggi dei procedimenti produttivi e dei prodotti.</w:t>
            </w:r>
          </w:p>
          <w:p w14:paraId="0C34ACAA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Individuare i principali rapporti tra l’uso delle tecnologie e le problematiche economiche, sociali e ambientali.</w:t>
            </w:r>
          </w:p>
          <w:p w14:paraId="5BD0B572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vantaggi, svantaggi, potenzialità e rischi connessi all’uso delle tecnologie più comuni, in particolare di quelle informatiche e della comunicazione.</w:t>
            </w:r>
          </w:p>
          <w:p w14:paraId="70CDBF63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Riconoscere le principali fonti di pericolo in casa, a scuola e nei luoghi frequentati durante il tempo libero.</w:t>
            </w:r>
          </w:p>
          <w:p w14:paraId="2034252A" w14:textId="77777777" w:rsidR="00370EE9" w:rsidRPr="00370EE9" w:rsidRDefault="00370EE9" w:rsidP="0069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7AD4" w14:textId="77777777" w:rsidR="00370EE9" w:rsidRPr="00370EE9" w:rsidRDefault="00370EE9" w:rsidP="00696C4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L’alunno e l’alunna conoscono:</w:t>
            </w:r>
          </w:p>
          <w:p w14:paraId="27AEBDD5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Oggetti e processi inseriti nella storia locale.</w:t>
            </w:r>
          </w:p>
          <w:p w14:paraId="75B54B4C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Il significato, gli obiettivi, i vantaggi e gli svantaggi dei procedimenti produttivi e dei prodotti, afferenti alle seguenti aree tematiche:</w:t>
            </w:r>
          </w:p>
          <w:p w14:paraId="4716A848" w14:textId="77777777" w:rsidR="00370EE9" w:rsidRPr="00370EE9" w:rsidRDefault="00370EE9" w:rsidP="0069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- tecniche agronomiche</w:t>
            </w:r>
          </w:p>
          <w:p w14:paraId="4B42ADCB" w14:textId="77777777" w:rsidR="00370EE9" w:rsidRPr="00370EE9" w:rsidRDefault="00370EE9" w:rsidP="0069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- costruzioni edili</w:t>
            </w:r>
          </w:p>
          <w:p w14:paraId="58122434" w14:textId="77777777" w:rsidR="00370EE9" w:rsidRPr="00370EE9" w:rsidRDefault="00370EE9" w:rsidP="0069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- città</w:t>
            </w:r>
          </w:p>
          <w:p w14:paraId="4B03C877" w14:textId="77777777" w:rsidR="00370EE9" w:rsidRPr="00370EE9" w:rsidRDefault="00370EE9" w:rsidP="00696C43">
            <w:pPr>
              <w:widowControl w:val="0"/>
              <w:spacing w:line="360" w:lineRule="auto"/>
              <w:ind w:left="70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- mobilità</w:t>
            </w:r>
          </w:p>
          <w:p w14:paraId="6B2E5472" w14:textId="77777777" w:rsidR="00370EE9" w:rsidRPr="00370EE9" w:rsidRDefault="00370EE9" w:rsidP="0069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- fonti di energia</w:t>
            </w:r>
          </w:p>
          <w:p w14:paraId="6B6A83BC" w14:textId="77777777" w:rsidR="00370EE9" w:rsidRPr="00370EE9" w:rsidRDefault="00370EE9" w:rsidP="0069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- oggetti meccanici e motori</w:t>
            </w:r>
          </w:p>
          <w:p w14:paraId="704CB9E8" w14:textId="77777777" w:rsidR="00370EE9" w:rsidRPr="00370EE9" w:rsidRDefault="00370EE9" w:rsidP="0069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elettricità</w:t>
            </w:r>
          </w:p>
          <w:p w14:paraId="4A84E7CD" w14:textId="77777777" w:rsidR="00370EE9" w:rsidRPr="00370EE9" w:rsidRDefault="00370EE9" w:rsidP="0069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- economia, globalizzazione e sostenibilità</w:t>
            </w:r>
          </w:p>
          <w:p w14:paraId="67BD7A50" w14:textId="77777777" w:rsidR="00370EE9" w:rsidRPr="00370EE9" w:rsidRDefault="00370EE9" w:rsidP="00696C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08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- telecomunicazioni</w:t>
            </w:r>
          </w:p>
          <w:p w14:paraId="6B0A3CE8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Le procedure di utilizzo sicuro e legale di reti informatiche per ottenere dati e comunicare.</w:t>
            </w:r>
          </w:p>
          <w:p w14:paraId="02CF7510" w14:textId="77777777" w:rsidR="00370EE9" w:rsidRPr="00370EE9" w:rsidRDefault="00370EE9" w:rsidP="00AF4CD4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83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EE9">
              <w:rPr>
                <w:rFonts w:ascii="Times New Roman" w:eastAsia="Times New Roman" w:hAnsi="Times New Roman" w:cs="Times New Roman"/>
                <w:sz w:val="24"/>
                <w:szCs w:val="24"/>
              </w:rPr>
              <w:t>Le fonti di pericolo e le procedure di sicurezza in casa, a scuola e nei luoghi frequentati durante il tempo libero.</w:t>
            </w:r>
          </w:p>
        </w:tc>
        <w:tc>
          <w:tcPr>
            <w:tcW w:w="5102" w:type="dxa"/>
          </w:tcPr>
          <w:p w14:paraId="76F7953F" w14:textId="77777777" w:rsidR="00370EE9" w:rsidRPr="00370EE9" w:rsidRDefault="00370EE9" w:rsidP="00696C43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90D77C" w14:textId="77777777" w:rsidR="00AF4CD4" w:rsidRPr="00370EE9" w:rsidRDefault="00AF4CD4" w:rsidP="00AF4CD4">
      <w:pPr>
        <w:rPr>
          <w:rFonts w:ascii="Times New Roman" w:hAnsi="Times New Roman" w:cs="Times New Roman"/>
          <w:sz w:val="24"/>
          <w:szCs w:val="24"/>
        </w:rPr>
      </w:pPr>
    </w:p>
    <w:sectPr w:rsidR="00AF4CD4" w:rsidRPr="00370EE9" w:rsidSect="00325C6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65ED" w14:textId="77777777"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14:paraId="436E9135" w14:textId="77777777"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9B5E" w14:textId="29984F53" w:rsidR="00CA7371" w:rsidRDefault="00AF4CD4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C8F982" wp14:editId="0AEFB8FC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412115" cy="292100"/>
              <wp:effectExtent l="0" t="0" r="6985" b="3175"/>
              <wp:wrapNone/>
              <wp:docPr id="977625052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2115" cy="2921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8D90D" w14:textId="77777777" w:rsidR="00CA7371" w:rsidRPr="00CA7371" w:rsidRDefault="00CD345D">
                          <w:pPr>
                            <w:pStyle w:val="Pidipagina"/>
                            <w:jc w:val="center"/>
                            <w:rPr>
                              <w:b/>
                              <w:color w:val="FFFFFF" w:themeColor="background1"/>
                              <w:sz w:val="24"/>
                              <w:szCs w:val="32"/>
                            </w:rPr>
                          </w:pPr>
                          <w:r w:rsidRPr="00CA7371">
                            <w:rPr>
                              <w:sz w:val="18"/>
                            </w:rPr>
                            <w:fldChar w:fldCharType="begin"/>
                          </w:r>
                          <w:r w:rsidR="00CA7371" w:rsidRPr="00CA7371">
                            <w:rPr>
                              <w:sz w:val="18"/>
                            </w:rPr>
                            <w:instrText xml:space="preserve"> PAGE    \* MERGEFORMAT </w:instrText>
                          </w:r>
                          <w:r w:rsidRPr="00CA7371">
                            <w:rPr>
                              <w:sz w:val="18"/>
                            </w:rPr>
                            <w:fldChar w:fldCharType="separate"/>
                          </w:r>
                          <w:r w:rsidR="0021686C" w:rsidRPr="0021686C">
                            <w:rPr>
                              <w:b/>
                              <w:noProof/>
                              <w:color w:val="FFFFFF" w:themeColor="background1"/>
                              <w:sz w:val="24"/>
                              <w:szCs w:val="32"/>
                            </w:rPr>
                            <w:t>1</w:t>
                          </w:r>
                          <w:r w:rsidRPr="00CA7371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2C8F982" id="Oval 1" o:spid="_x0000_s1026" style="position:absolute;margin-left:0;margin-top:0;width:32.45pt;height:2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" fillcolor="#365f91 [2404]" stroked="f">
              <v:textbox>
                <w:txbxContent>
                  <w:p w14:paraId="5318D90D" w14:textId="77777777" w:rsidR="00CA7371" w:rsidRPr="00CA7371" w:rsidRDefault="00CD345D">
                    <w:pPr>
                      <w:pStyle w:val="Pidipagina"/>
                      <w:jc w:val="center"/>
                      <w:rPr>
                        <w:b/>
                        <w:color w:val="FFFFFF" w:themeColor="background1"/>
                        <w:sz w:val="24"/>
                        <w:szCs w:val="32"/>
                      </w:rPr>
                    </w:pPr>
                    <w:r w:rsidRPr="00CA7371">
                      <w:rPr>
                        <w:sz w:val="18"/>
                      </w:rPr>
                      <w:fldChar w:fldCharType="begin"/>
                    </w:r>
                    <w:r w:rsidR="00CA7371" w:rsidRPr="00CA7371">
                      <w:rPr>
                        <w:sz w:val="18"/>
                      </w:rPr>
                      <w:instrText xml:space="preserve"> PAGE    \* MERGEFORMAT </w:instrText>
                    </w:r>
                    <w:r w:rsidRPr="00CA7371">
                      <w:rPr>
                        <w:sz w:val="18"/>
                      </w:rPr>
                      <w:fldChar w:fldCharType="separate"/>
                    </w:r>
                    <w:r w:rsidR="0021686C" w:rsidRPr="0021686C">
                      <w:rPr>
                        <w:b/>
                        <w:noProof/>
                        <w:color w:val="FFFFFF" w:themeColor="background1"/>
                        <w:sz w:val="24"/>
                        <w:szCs w:val="32"/>
                      </w:rPr>
                      <w:t>1</w:t>
                    </w:r>
                    <w:r w:rsidRPr="00CA7371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657B4B93" w14:textId="77777777" w:rsidR="00CA7371" w:rsidRPr="00CA7371" w:rsidRDefault="00CA7371" w:rsidP="00CA7371">
    <w:pPr>
      <w:pStyle w:val="Pidipagin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486B" w14:textId="77777777"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14:paraId="0F0749C6" w14:textId="77777777"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7DBC" w14:textId="77777777"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 wp14:anchorId="0B66C09C" wp14:editId="7FF7DC3C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B94"/>
    <w:multiLevelType w:val="hybridMultilevel"/>
    <w:tmpl w:val="1E0CF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2BA8"/>
    <w:multiLevelType w:val="hybridMultilevel"/>
    <w:tmpl w:val="E05A9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960"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A1895"/>
    <w:multiLevelType w:val="hybridMultilevel"/>
    <w:tmpl w:val="8EB2A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56B7"/>
    <w:multiLevelType w:val="hybridMultilevel"/>
    <w:tmpl w:val="C7382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3B22D7A">
      <w:start w:val="5"/>
      <w:numFmt w:val="bullet"/>
      <w:lvlText w:val="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C46CA"/>
    <w:multiLevelType w:val="hybridMultilevel"/>
    <w:tmpl w:val="D5F6C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F609E"/>
    <w:multiLevelType w:val="hybridMultilevel"/>
    <w:tmpl w:val="1B5E3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F2F81"/>
    <w:multiLevelType w:val="hybridMultilevel"/>
    <w:tmpl w:val="2536F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2130F"/>
    <w:multiLevelType w:val="hybridMultilevel"/>
    <w:tmpl w:val="DAEC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455C0"/>
    <w:multiLevelType w:val="hybridMultilevel"/>
    <w:tmpl w:val="D23CC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674CA"/>
    <w:multiLevelType w:val="hybridMultilevel"/>
    <w:tmpl w:val="153AA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F2231"/>
    <w:multiLevelType w:val="hybridMultilevel"/>
    <w:tmpl w:val="DF72C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530CD"/>
    <w:multiLevelType w:val="hybridMultilevel"/>
    <w:tmpl w:val="452AE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16ED7"/>
    <w:multiLevelType w:val="hybridMultilevel"/>
    <w:tmpl w:val="EEEC9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E45EF"/>
    <w:multiLevelType w:val="hybridMultilevel"/>
    <w:tmpl w:val="BFDE5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505D4"/>
    <w:multiLevelType w:val="multilevel"/>
    <w:tmpl w:val="826AB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8E0181C"/>
    <w:multiLevelType w:val="hybridMultilevel"/>
    <w:tmpl w:val="57AE3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73E1A"/>
    <w:multiLevelType w:val="hybridMultilevel"/>
    <w:tmpl w:val="ED0C6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36150"/>
    <w:multiLevelType w:val="hybridMultilevel"/>
    <w:tmpl w:val="86A00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F21B5"/>
    <w:multiLevelType w:val="hybridMultilevel"/>
    <w:tmpl w:val="BE7AD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074F1A"/>
    <w:multiLevelType w:val="hybridMultilevel"/>
    <w:tmpl w:val="1752E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677635">
    <w:abstractNumId w:val="18"/>
  </w:num>
  <w:num w:numId="2" w16cid:durableId="838886626">
    <w:abstractNumId w:val="0"/>
  </w:num>
  <w:num w:numId="3" w16cid:durableId="46953306">
    <w:abstractNumId w:val="11"/>
  </w:num>
  <w:num w:numId="4" w16cid:durableId="1637686933">
    <w:abstractNumId w:val="8"/>
  </w:num>
  <w:num w:numId="5" w16cid:durableId="1408958831">
    <w:abstractNumId w:val="2"/>
  </w:num>
  <w:num w:numId="6" w16cid:durableId="1880899542">
    <w:abstractNumId w:val="1"/>
  </w:num>
  <w:num w:numId="7" w16cid:durableId="1710566450">
    <w:abstractNumId w:val="13"/>
  </w:num>
  <w:num w:numId="8" w16cid:durableId="1524518864">
    <w:abstractNumId w:val="5"/>
  </w:num>
  <w:num w:numId="9" w16cid:durableId="1395153667">
    <w:abstractNumId w:val="4"/>
  </w:num>
  <w:num w:numId="10" w16cid:durableId="1435251746">
    <w:abstractNumId w:val="12"/>
  </w:num>
  <w:num w:numId="11" w16cid:durableId="325671113">
    <w:abstractNumId w:val="9"/>
  </w:num>
  <w:num w:numId="12" w16cid:durableId="1358265460">
    <w:abstractNumId w:val="3"/>
  </w:num>
  <w:num w:numId="13" w16cid:durableId="1822190949">
    <w:abstractNumId w:val="10"/>
  </w:num>
  <w:num w:numId="14" w16cid:durableId="1192693803">
    <w:abstractNumId w:val="7"/>
  </w:num>
  <w:num w:numId="15" w16cid:durableId="543831106">
    <w:abstractNumId w:val="16"/>
  </w:num>
  <w:num w:numId="16" w16cid:durableId="1202867633">
    <w:abstractNumId w:val="15"/>
  </w:num>
  <w:num w:numId="17" w16cid:durableId="1779447739">
    <w:abstractNumId w:val="19"/>
  </w:num>
  <w:num w:numId="18" w16cid:durableId="384373012">
    <w:abstractNumId w:val="17"/>
  </w:num>
  <w:num w:numId="19" w16cid:durableId="1343169918">
    <w:abstractNumId w:val="6"/>
  </w:num>
  <w:num w:numId="20" w16cid:durableId="13277806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66"/>
    <w:rsid w:val="00006E17"/>
    <w:rsid w:val="00133E79"/>
    <w:rsid w:val="0021686C"/>
    <w:rsid w:val="00242723"/>
    <w:rsid w:val="00246788"/>
    <w:rsid w:val="00292B36"/>
    <w:rsid w:val="00325C66"/>
    <w:rsid w:val="00370EE9"/>
    <w:rsid w:val="004137D5"/>
    <w:rsid w:val="004C668F"/>
    <w:rsid w:val="005F2822"/>
    <w:rsid w:val="007A3892"/>
    <w:rsid w:val="007B6265"/>
    <w:rsid w:val="008435D7"/>
    <w:rsid w:val="008454E8"/>
    <w:rsid w:val="00845A22"/>
    <w:rsid w:val="008B0D72"/>
    <w:rsid w:val="00970232"/>
    <w:rsid w:val="00AF4CD4"/>
    <w:rsid w:val="00C873CB"/>
    <w:rsid w:val="00CA7371"/>
    <w:rsid w:val="00CD345D"/>
    <w:rsid w:val="00D6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293F40"/>
  <w15:docId w15:val="{16D4555B-F9A1-4BC0-BD87-E8351F492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5F2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utotabella">
    <w:name w:val="Contenuto tabella"/>
    <w:basedOn w:val="Normale"/>
    <w:qFormat/>
    <w:rsid w:val="005F2822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654BD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Paragrafoelenco1">
    <w:name w:val="Paragrafo elenco1"/>
    <w:basedOn w:val="Normale"/>
    <w:rsid w:val="00D654BD"/>
    <w:pPr>
      <w:ind w:left="720"/>
      <w:contextualSpacing/>
    </w:pPr>
    <w:rPr>
      <w:rFonts w:ascii="Calibri" w:eastAsia="Times New Roman" w:hAnsi="Calibri" w:cs="Times New Roman"/>
    </w:rPr>
  </w:style>
  <w:style w:type="paragraph" w:styleId="Nessunaspaziatura">
    <w:name w:val="No Spacing"/>
    <w:uiPriority w:val="1"/>
    <w:qFormat/>
    <w:rsid w:val="00D654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D654BD"/>
    <w:pPr>
      <w:suppressAutoHyphens/>
    </w:pPr>
    <w:rPr>
      <w:rFonts w:ascii="Lucida Grande" w:eastAsia="ヒラギノ角ゴ Pro W3" w:hAnsi="Lucida Grande" w:cs="Times New Roman"/>
      <w:color w:val="000000"/>
      <w:szCs w:val="20"/>
      <w:lang w:eastAsia="it-IT"/>
    </w:rPr>
  </w:style>
  <w:style w:type="table" w:styleId="Grigliatabella">
    <w:name w:val="Table Grid"/>
    <w:basedOn w:val="Tabellanormale"/>
    <w:uiPriority w:val="59"/>
    <w:rsid w:val="0021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B544E-7F54-4BB3-BEF5-039EB2FF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 Tambu</cp:lastModifiedBy>
  <cp:revision>4</cp:revision>
  <dcterms:created xsi:type="dcterms:W3CDTF">2024-04-18T14:20:00Z</dcterms:created>
  <dcterms:modified xsi:type="dcterms:W3CDTF">2024-04-18T14:25:00Z</dcterms:modified>
</cp:coreProperties>
</file>